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2B410" w14:textId="464A5E2F" w:rsidR="00851352" w:rsidRDefault="00851352" w:rsidP="00A9633F">
      <w:pPr>
        <w:rPr>
          <w:b/>
          <w:bCs/>
        </w:rPr>
      </w:pPr>
      <w:r>
        <w:rPr>
          <w:b/>
          <w:bCs/>
        </w:rPr>
        <w:t xml:space="preserve">Pediatric QI forum – </w:t>
      </w:r>
      <w:r w:rsidR="00FB375B">
        <w:rPr>
          <w:b/>
          <w:bCs/>
        </w:rPr>
        <w:t>Safety recommendations for indwelling neurosurgical devices</w:t>
      </w:r>
    </w:p>
    <w:p w14:paraId="5872BDF3" w14:textId="77777777" w:rsidR="00851352" w:rsidRDefault="00851352" w:rsidP="00A9633F">
      <w:pPr>
        <w:rPr>
          <w:b/>
          <w:bCs/>
        </w:rPr>
      </w:pPr>
    </w:p>
    <w:p w14:paraId="11CB1A10" w14:textId="77777777" w:rsidR="006A5158" w:rsidRDefault="00367F33" w:rsidP="00A9633F">
      <w:pPr>
        <w:rPr>
          <w:b/>
          <w:bCs/>
        </w:rPr>
      </w:pPr>
      <w:r>
        <w:rPr>
          <w:b/>
          <w:bCs/>
        </w:rPr>
        <w:t xml:space="preserve">Collaborators: </w:t>
      </w:r>
    </w:p>
    <w:p w14:paraId="44EE0219" w14:textId="6CA1AF33" w:rsidR="00851352" w:rsidRDefault="00FB375B" w:rsidP="00A9633F">
      <w:pPr>
        <w:rPr>
          <w:b/>
          <w:bCs/>
        </w:rPr>
      </w:pPr>
      <w:r w:rsidRPr="00390798">
        <w:rPr>
          <w:rFonts w:ascii="Times New Roman" w:hAnsi="Times New Roman"/>
        </w:rPr>
        <w:t>Miracle C. Anokwute, Dianne Seibold, Andrew Jea, Laurie L. Ackerman, Jeffrey S. Raskin</w:t>
      </w:r>
    </w:p>
    <w:p w14:paraId="79D3455B" w14:textId="3134E359" w:rsidR="00A9633F" w:rsidRDefault="00A9633F" w:rsidP="00A9633F">
      <w:pPr>
        <w:rPr>
          <w:b/>
          <w:bCs/>
        </w:rPr>
      </w:pPr>
      <w:r>
        <w:rPr>
          <w:b/>
          <w:bCs/>
        </w:rPr>
        <w:t xml:space="preserve">Contact Person: </w:t>
      </w:r>
      <w:r w:rsidR="00FB375B" w:rsidRPr="00FB375B">
        <w:rPr>
          <w:bCs/>
        </w:rPr>
        <w:t>Jeffrey Raskin</w:t>
      </w:r>
      <w:r w:rsidR="00FB375B">
        <w:rPr>
          <w:b/>
          <w:bCs/>
        </w:rPr>
        <w:t xml:space="preserve"> </w:t>
      </w:r>
    </w:p>
    <w:p w14:paraId="0344060A" w14:textId="4110DB02" w:rsidR="00A9633F" w:rsidRPr="00FB375B" w:rsidRDefault="00A9633F" w:rsidP="00A9633F">
      <w:pPr>
        <w:rPr>
          <w:bCs/>
        </w:rPr>
      </w:pPr>
      <w:r>
        <w:rPr>
          <w:b/>
          <w:bCs/>
        </w:rPr>
        <w:t>Email</w:t>
      </w:r>
      <w:r w:rsidRPr="00FB375B">
        <w:rPr>
          <w:b/>
          <w:bCs/>
        </w:rPr>
        <w:t>:</w:t>
      </w:r>
      <w:r w:rsidRPr="00FB375B">
        <w:rPr>
          <w:bCs/>
        </w:rPr>
        <w:t xml:space="preserve"> </w:t>
      </w:r>
      <w:r w:rsidR="00FB375B" w:rsidRPr="00FB375B">
        <w:rPr>
          <w:bCs/>
        </w:rPr>
        <w:t>jraskin@iuhealth</w:t>
      </w:r>
      <w:r w:rsidR="00FB375B">
        <w:rPr>
          <w:bCs/>
        </w:rPr>
        <w:t>.org</w:t>
      </w:r>
    </w:p>
    <w:p w14:paraId="297C59F9" w14:textId="3EAEBF28" w:rsidR="00FB375B" w:rsidRPr="00390798" w:rsidRDefault="00A9633F" w:rsidP="00FB375B">
      <w:pPr>
        <w:rPr>
          <w:rFonts w:ascii="Times New Roman" w:hAnsi="Times New Roman"/>
        </w:rPr>
      </w:pPr>
      <w:r>
        <w:rPr>
          <w:b/>
          <w:bCs/>
        </w:rPr>
        <w:t xml:space="preserve">Institution: </w:t>
      </w:r>
      <w:r w:rsidR="00FB375B" w:rsidRPr="00390798">
        <w:rPr>
          <w:rFonts w:ascii="Times New Roman" w:hAnsi="Times New Roman"/>
        </w:rPr>
        <w:t>Riley Hospital for Children, Indiana University School of Medicine Department of Neuro</w:t>
      </w:r>
      <w:r w:rsidR="00FB375B">
        <w:rPr>
          <w:rFonts w:ascii="Times New Roman" w:hAnsi="Times New Roman"/>
        </w:rPr>
        <w:t>logical S</w:t>
      </w:r>
      <w:r w:rsidR="00FB375B" w:rsidRPr="00390798">
        <w:rPr>
          <w:rFonts w:ascii="Times New Roman" w:hAnsi="Times New Roman"/>
        </w:rPr>
        <w:t>urgery, Indianapolis, Indiana</w:t>
      </w:r>
      <w:r w:rsidR="00FB375B">
        <w:rPr>
          <w:rFonts w:ascii="Times New Roman" w:hAnsi="Times New Roman"/>
        </w:rPr>
        <w:t>, USA</w:t>
      </w:r>
    </w:p>
    <w:p w14:paraId="724C22A0" w14:textId="77777777" w:rsidR="00A9633F" w:rsidRDefault="00A9633F" w:rsidP="00A9633F">
      <w:pPr>
        <w:rPr>
          <w:b/>
          <w:bCs/>
        </w:rPr>
      </w:pPr>
    </w:p>
    <w:p w14:paraId="6DD95500" w14:textId="77777777" w:rsidR="00A9633F" w:rsidRDefault="00851352" w:rsidP="00A9633F">
      <w:pPr>
        <w:rPr>
          <w:b/>
          <w:bCs/>
        </w:rPr>
      </w:pPr>
      <w:r>
        <w:rPr>
          <w:b/>
          <w:bCs/>
        </w:rPr>
        <w:t xml:space="preserve">Intent/category: </w:t>
      </w:r>
      <w:r w:rsidR="00A9633F">
        <w:rPr>
          <w:b/>
          <w:bCs/>
        </w:rPr>
        <w:t xml:space="preserve"> </w:t>
      </w:r>
    </w:p>
    <w:p w14:paraId="01F554CC" w14:textId="77777777" w:rsidR="00FB375B" w:rsidRPr="00A15C4D" w:rsidRDefault="00FB375B" w:rsidP="00FB375B">
      <w:pPr>
        <w:rPr>
          <w:b/>
          <w:bCs/>
          <w:u w:val="single"/>
        </w:rPr>
      </w:pPr>
      <w:r w:rsidRPr="00A15C4D">
        <w:rPr>
          <w:bCs/>
          <w:u w:val="single"/>
        </w:rPr>
        <w:t>(</w:t>
      </w:r>
      <w:proofErr w:type="gramStart"/>
      <w:r w:rsidRPr="00A15C4D">
        <w:rPr>
          <w:bCs/>
          <w:u w:val="single"/>
        </w:rPr>
        <w:t>yes</w:t>
      </w:r>
      <w:proofErr w:type="gramEnd"/>
      <w:r w:rsidRPr="00A15C4D">
        <w:rPr>
          <w:bCs/>
          <w:u w:val="single"/>
        </w:rPr>
        <w:t>) Published material</w:t>
      </w:r>
    </w:p>
    <w:p w14:paraId="3BC2C072" w14:textId="77777777" w:rsidR="00FB375B" w:rsidRPr="00A15C4D" w:rsidRDefault="00FB375B" w:rsidP="00FB375B">
      <w:pPr>
        <w:rPr>
          <w:bCs/>
          <w:u w:val="single"/>
        </w:rPr>
      </w:pPr>
      <w:r w:rsidRPr="00A15C4D">
        <w:rPr>
          <w:bCs/>
          <w:u w:val="single"/>
        </w:rPr>
        <w:t>(</w:t>
      </w:r>
      <w:proofErr w:type="gramStart"/>
      <w:r w:rsidRPr="00A15C4D">
        <w:rPr>
          <w:bCs/>
          <w:u w:val="single"/>
        </w:rPr>
        <w:t>yes</w:t>
      </w:r>
      <w:proofErr w:type="gramEnd"/>
      <w:r w:rsidRPr="00A15C4D">
        <w:rPr>
          <w:bCs/>
          <w:u w:val="single"/>
        </w:rPr>
        <w:t>) Ongoing project</w:t>
      </w:r>
    </w:p>
    <w:p w14:paraId="395DA0F2" w14:textId="77777777" w:rsidR="00FB375B" w:rsidRPr="00A15C4D" w:rsidRDefault="00FB375B" w:rsidP="00FB375B">
      <w:pPr>
        <w:rPr>
          <w:bCs/>
          <w:u w:val="single"/>
        </w:rPr>
      </w:pPr>
      <w:r w:rsidRPr="00A15C4D">
        <w:rPr>
          <w:bCs/>
          <w:u w:val="single"/>
        </w:rPr>
        <w:t>(</w:t>
      </w:r>
      <w:proofErr w:type="gramStart"/>
      <w:r w:rsidRPr="00A15C4D">
        <w:rPr>
          <w:bCs/>
          <w:u w:val="single"/>
        </w:rPr>
        <w:t>yes</w:t>
      </w:r>
      <w:proofErr w:type="gramEnd"/>
      <w:r w:rsidRPr="00A15C4D">
        <w:rPr>
          <w:bCs/>
          <w:u w:val="single"/>
        </w:rPr>
        <w:t>) Seeking collaboration</w:t>
      </w:r>
    </w:p>
    <w:p w14:paraId="5D7F20DF" w14:textId="77777777" w:rsidR="00A9633F" w:rsidRDefault="00A9633F" w:rsidP="00A9633F">
      <w:pPr>
        <w:rPr>
          <w:b/>
          <w:bCs/>
        </w:rPr>
      </w:pPr>
    </w:p>
    <w:p w14:paraId="711CF123" w14:textId="108CD737" w:rsidR="00A9633F" w:rsidRPr="00924405" w:rsidRDefault="00A9633F" w:rsidP="00A9633F">
      <w:r w:rsidRPr="00A9633F">
        <w:rPr>
          <w:b/>
          <w:bCs/>
        </w:rPr>
        <w:t xml:space="preserve">Problem:    </w:t>
      </w:r>
      <w:r w:rsidR="00924405" w:rsidRPr="00924405">
        <w:rPr>
          <w:bCs/>
        </w:rPr>
        <w:t>There is an</w:t>
      </w:r>
      <w:r w:rsidR="00924405">
        <w:rPr>
          <w:b/>
          <w:bCs/>
        </w:rPr>
        <w:t xml:space="preserve"> i</w:t>
      </w:r>
      <w:r w:rsidR="00924405">
        <w:rPr>
          <w:bCs/>
        </w:rPr>
        <w:t xml:space="preserve">ncreasing </w:t>
      </w:r>
      <w:r w:rsidR="00924405" w:rsidRPr="00924405">
        <w:rPr>
          <w:bCs/>
        </w:rPr>
        <w:t xml:space="preserve">development and implantation of indwelling </w:t>
      </w:r>
      <w:proofErr w:type="spellStart"/>
      <w:r w:rsidR="00924405" w:rsidRPr="00924405">
        <w:rPr>
          <w:bCs/>
        </w:rPr>
        <w:t>neuromodulatory</w:t>
      </w:r>
      <w:proofErr w:type="spellEnd"/>
      <w:r w:rsidR="00924405" w:rsidRPr="00924405">
        <w:rPr>
          <w:bCs/>
        </w:rPr>
        <w:t xml:space="preserve"> devices with varied safety recommendations. It is difficult for providers to remain updated on the electrocautery and magnetic resonance imaging (MRI) recommendations for all devices, which represents an opportunity for improvement in patient safety.</w:t>
      </w:r>
    </w:p>
    <w:p w14:paraId="7E5BBBA7" w14:textId="77777777" w:rsidR="00A9633F" w:rsidRPr="00A9633F" w:rsidRDefault="00A9633F" w:rsidP="00A9633F">
      <w:r w:rsidRPr="00A9633F">
        <w:t> </w:t>
      </w:r>
    </w:p>
    <w:p w14:paraId="203B0442" w14:textId="3DED60C2" w:rsidR="00A9633F" w:rsidRPr="00A9633F" w:rsidRDefault="00A9633F" w:rsidP="00A9633F">
      <w:r w:rsidRPr="00A9633F">
        <w:rPr>
          <w:b/>
          <w:bCs/>
        </w:rPr>
        <w:t xml:space="preserve">Question:    </w:t>
      </w:r>
      <w:r w:rsidR="00924405">
        <w:rPr>
          <w:bCs/>
        </w:rPr>
        <w:t>Can we improve caregivers understanding of safety regulations regarding indwelling neurosurgical devices?</w:t>
      </w:r>
    </w:p>
    <w:p w14:paraId="131F24EE" w14:textId="77777777" w:rsidR="00A9633F" w:rsidRPr="00A9633F" w:rsidRDefault="00A9633F" w:rsidP="00A9633F">
      <w:r w:rsidRPr="00A9633F">
        <w:rPr>
          <w:i/>
          <w:iCs/>
        </w:rPr>
        <w:t> </w:t>
      </w:r>
    </w:p>
    <w:p w14:paraId="2CD886D8" w14:textId="58601AD0" w:rsidR="00A9633F" w:rsidRPr="00A9633F" w:rsidRDefault="00A9633F" w:rsidP="00A9633F">
      <w:r w:rsidRPr="00A9633F">
        <w:rPr>
          <w:b/>
          <w:bCs/>
        </w:rPr>
        <w:t xml:space="preserve">Context:    </w:t>
      </w:r>
      <w:r w:rsidR="00924405">
        <w:rPr>
          <w:iCs/>
        </w:rPr>
        <w:t>Prior to the project</w:t>
      </w:r>
      <w:r w:rsidR="00924405" w:rsidRPr="00A15C4D">
        <w:rPr>
          <w:iCs/>
        </w:rPr>
        <w:t>, our institution (high-volume tertiary free-sta</w:t>
      </w:r>
      <w:r w:rsidR="00924405">
        <w:rPr>
          <w:iCs/>
        </w:rPr>
        <w:t>nding pediatric hospital) had an unacceptably high delay of first start cases due to concerns regarding indwelling neurosurgical devices.</w:t>
      </w:r>
    </w:p>
    <w:p w14:paraId="09B9D1C8" w14:textId="77777777" w:rsidR="00A9633F" w:rsidRPr="00A9633F" w:rsidRDefault="00A9633F" w:rsidP="00A9633F">
      <w:r w:rsidRPr="00A9633F">
        <w:t> </w:t>
      </w:r>
    </w:p>
    <w:p w14:paraId="38B199CF" w14:textId="77777777" w:rsidR="00A9633F" w:rsidRPr="00A9633F" w:rsidRDefault="00A9633F" w:rsidP="00A9633F">
      <w:r w:rsidRPr="00A9633F">
        <w:rPr>
          <w:b/>
          <w:bCs/>
        </w:rPr>
        <w:t xml:space="preserve">Description of Quality Improvement Activity:    </w:t>
      </w:r>
    </w:p>
    <w:p w14:paraId="422B9B96" w14:textId="125321DF" w:rsidR="00A9633F" w:rsidRPr="00A9633F" w:rsidRDefault="00924405" w:rsidP="00A9633F">
      <w:r w:rsidRPr="00390798">
        <w:t xml:space="preserve">A manufacturer search was performed for </w:t>
      </w:r>
      <w:proofErr w:type="spellStart"/>
      <w:r w:rsidRPr="00390798">
        <w:t>monopolar</w:t>
      </w:r>
      <w:proofErr w:type="spellEnd"/>
      <w:r w:rsidRPr="00390798">
        <w:t xml:space="preserve"> electrocautery and MRI safety recommendations for the following devices: shunt valves, </w:t>
      </w:r>
      <w:r>
        <w:t xml:space="preserve">Medtronic </w:t>
      </w:r>
      <w:proofErr w:type="spellStart"/>
      <w:r w:rsidRPr="00390798">
        <w:t>Synchro</w:t>
      </w:r>
      <w:r>
        <w:t>M</w:t>
      </w:r>
      <w:r w:rsidRPr="00390798">
        <w:t>ed</w:t>
      </w:r>
      <w:proofErr w:type="spellEnd"/>
      <w:r>
        <w:t>™</w:t>
      </w:r>
      <w:r w:rsidRPr="00390798">
        <w:t xml:space="preserve"> II pump, </w:t>
      </w:r>
      <w:proofErr w:type="spellStart"/>
      <w:r w:rsidRPr="00390798">
        <w:t>Cyberonics</w:t>
      </w:r>
      <w:proofErr w:type="spellEnd"/>
      <w:r w:rsidRPr="00390798">
        <w:t xml:space="preserve"> </w:t>
      </w:r>
      <w:proofErr w:type="spellStart"/>
      <w:r w:rsidRPr="00390798">
        <w:t>Vagus</w:t>
      </w:r>
      <w:proofErr w:type="spellEnd"/>
      <w:r w:rsidRPr="00390798">
        <w:t xml:space="preserve"> Nerve Stimulator, Medtronic </w:t>
      </w:r>
      <w:proofErr w:type="spellStart"/>
      <w:r w:rsidRPr="00390798">
        <w:t>Intellis</w:t>
      </w:r>
      <w:proofErr w:type="spellEnd"/>
      <w:r>
        <w:t>™</w:t>
      </w:r>
      <w:r w:rsidRPr="00390798">
        <w:t xml:space="preserve"> spinal cord stimulator, Deep Brain Stimulators, and </w:t>
      </w:r>
      <w:proofErr w:type="spellStart"/>
      <w:r w:rsidRPr="00390798">
        <w:t>Neuro</w:t>
      </w:r>
      <w:r>
        <w:t>P</w:t>
      </w:r>
      <w:r w:rsidRPr="00390798">
        <w:t>ace</w:t>
      </w:r>
      <w:proofErr w:type="spellEnd"/>
      <w:r w:rsidRPr="00DA75A4">
        <w:rPr>
          <w:vertAlign w:val="superscript"/>
        </w:rPr>
        <w:t>®</w:t>
      </w:r>
      <w:r w:rsidRPr="00390798">
        <w:t xml:space="preserve"> Responsive </w:t>
      </w:r>
      <w:proofErr w:type="spellStart"/>
      <w:r w:rsidRPr="00390798">
        <w:t>Neurostimulator</w:t>
      </w:r>
      <w:proofErr w:type="spellEnd"/>
      <w:r w:rsidRPr="00390798">
        <w:t xml:space="preserve"> </w:t>
      </w:r>
      <w:r>
        <w:t>System</w:t>
      </w:r>
      <w:r w:rsidRPr="00DA75A4">
        <w:rPr>
          <w:vertAlign w:val="superscript"/>
        </w:rPr>
        <w:t>®</w:t>
      </w:r>
      <w:r w:rsidRPr="00390798">
        <w:t xml:space="preserve">. </w:t>
      </w:r>
      <w:r>
        <w:t>We</w:t>
      </w:r>
      <w:r w:rsidRPr="00390798">
        <w:t xml:space="preserve"> developed </w:t>
      </w:r>
      <w:r>
        <w:t>a</w:t>
      </w:r>
      <w:r w:rsidRPr="00390798">
        <w:t xml:space="preserve"> questionnaire covering these devices</w:t>
      </w:r>
      <w:r>
        <w:t xml:space="preserve"> </w:t>
      </w:r>
      <w:r w:rsidRPr="00390798">
        <w:t>to operating room and neurology treating practitioners</w:t>
      </w:r>
      <w:r>
        <w:t>,</w:t>
      </w:r>
      <w:r w:rsidRPr="00390798">
        <w:t xml:space="preserve"> followed by </w:t>
      </w:r>
      <w:r>
        <w:t xml:space="preserve">an educational compendium, </w:t>
      </w:r>
      <w:r w:rsidRPr="00390798">
        <w:t>and a post-test</w:t>
      </w:r>
      <w:r>
        <w:t xml:space="preserve"> for 50 care providers.</w:t>
      </w:r>
      <w:r w:rsidR="00A9633F" w:rsidRPr="00A9633F">
        <w:t> </w:t>
      </w:r>
    </w:p>
    <w:p w14:paraId="7D2470DD" w14:textId="77777777" w:rsidR="006A5158" w:rsidRDefault="006A5158" w:rsidP="00A9633F">
      <w:pPr>
        <w:rPr>
          <w:b/>
          <w:bCs/>
        </w:rPr>
      </w:pPr>
    </w:p>
    <w:p w14:paraId="7ED693C6" w14:textId="37B385E5" w:rsidR="00851352" w:rsidRDefault="00A9633F" w:rsidP="00A9633F">
      <w:pPr>
        <w:rPr>
          <w:i/>
          <w:iCs/>
        </w:rPr>
      </w:pPr>
      <w:bookmarkStart w:id="0" w:name="_GoBack"/>
      <w:bookmarkEnd w:id="0"/>
      <w:r w:rsidRPr="00A9633F">
        <w:rPr>
          <w:b/>
          <w:bCs/>
        </w:rPr>
        <w:t xml:space="preserve">Resources/Skills needed:  </w:t>
      </w:r>
      <w:r w:rsidR="00924405" w:rsidRPr="00924405">
        <w:rPr>
          <w:iCs/>
        </w:rPr>
        <w:t>No extra resources; quality improvement requires time and dedicated study.</w:t>
      </w:r>
      <w:r w:rsidR="00924405">
        <w:rPr>
          <w:i/>
          <w:iCs/>
        </w:rPr>
        <w:t xml:space="preserve"> </w:t>
      </w:r>
    </w:p>
    <w:p w14:paraId="7650BC42" w14:textId="77777777" w:rsidR="00924405" w:rsidRPr="00A9633F" w:rsidRDefault="00924405" w:rsidP="00924405"/>
    <w:p w14:paraId="791831C1" w14:textId="77777777" w:rsidR="00924405" w:rsidRDefault="00A9633F" w:rsidP="00924405">
      <w:r w:rsidRPr="00A9633F">
        <w:rPr>
          <w:b/>
          <w:bCs/>
        </w:rPr>
        <w:t xml:space="preserve">Results (if available): </w:t>
      </w:r>
      <w:r w:rsidR="00924405" w:rsidRPr="00390798">
        <w:t>For the overall cohort, there was a poor performance on the prete</w:t>
      </w:r>
      <w:r w:rsidR="00924405">
        <w:t>st (</w:t>
      </w:r>
      <w:r w:rsidR="00924405" w:rsidRPr="00390798">
        <w:t>mean 39%</w:t>
      </w:r>
      <w:r w:rsidR="00924405">
        <w:t xml:space="preserve">, </w:t>
      </w:r>
      <w:r w:rsidR="00924405" w:rsidRPr="00390798">
        <w:t xml:space="preserve">SD 19%) but significant improvement </w:t>
      </w:r>
      <w:r w:rsidR="00924405">
        <w:t>on the post-test (</w:t>
      </w:r>
      <w:r w:rsidR="00924405" w:rsidRPr="00390798">
        <w:t>mean 71%</w:t>
      </w:r>
      <w:r w:rsidR="00924405">
        <w:t xml:space="preserve">, </w:t>
      </w:r>
      <w:r w:rsidR="00924405" w:rsidRPr="00390798">
        <w:t>SD 16%), p&lt;0.0001</w:t>
      </w:r>
      <w:r w:rsidR="00924405">
        <w:t>. P</w:t>
      </w:r>
      <w:r w:rsidR="00924405" w:rsidRPr="00390798">
        <w:t xml:space="preserve">hysicians had a poor pretest performance (mean 51%, SD 21%) but improved on the post-test (mean 73%, SD 12%), p= 0.0007. Similar findings were noted </w:t>
      </w:r>
      <w:r w:rsidR="00924405">
        <w:t>for</w:t>
      </w:r>
      <w:r w:rsidR="00924405" w:rsidRPr="00390798">
        <w:t xml:space="preserve"> ancillary practitioners</w:t>
      </w:r>
      <w:r w:rsidR="00924405">
        <w:t xml:space="preserve"> </w:t>
      </w:r>
      <w:r w:rsidR="00924405" w:rsidRPr="00390798">
        <w:t xml:space="preserve">with a pretest mean of 33% (SD 14%) and post-test mean of 71% (SD 17%), p=0.001. </w:t>
      </w:r>
      <w:r w:rsidR="00924405">
        <w:t>A</w:t>
      </w:r>
      <w:r w:rsidR="00924405" w:rsidRPr="00390798">
        <w:t xml:space="preserve">ncillary practitioners had the greatest percent mean score difference </w:t>
      </w:r>
      <w:r w:rsidR="00924405">
        <w:t>(</w:t>
      </w:r>
      <w:r w:rsidR="00924405" w:rsidRPr="00390798">
        <w:t>3</w:t>
      </w:r>
      <w:r w:rsidR="00924405">
        <w:t xml:space="preserve">8%, </w:t>
      </w:r>
      <w:r w:rsidR="00924405" w:rsidRPr="00390798">
        <w:t xml:space="preserve">SD 23%) as compared to </w:t>
      </w:r>
      <w:r w:rsidR="00924405" w:rsidRPr="00390798">
        <w:lastRenderedPageBreak/>
        <w:t>physicians</w:t>
      </w:r>
      <w:r w:rsidR="00924405">
        <w:t xml:space="preserve"> (</w:t>
      </w:r>
      <w:r w:rsidR="00924405" w:rsidRPr="00390798">
        <w:t>22%</w:t>
      </w:r>
      <w:r w:rsidR="00924405">
        <w:t xml:space="preserve">, </w:t>
      </w:r>
      <w:r w:rsidR="00924405" w:rsidRPr="00390798">
        <w:t xml:space="preserve">SD 17%), p=0.017. </w:t>
      </w:r>
      <w:r w:rsidR="00924405">
        <w:t>The educational compendium collocating</w:t>
      </w:r>
      <w:r w:rsidR="00924405" w:rsidRPr="00495D62">
        <w:t xml:space="preserve"> manufacturer recommendations </w:t>
      </w:r>
      <w:r w:rsidR="00924405">
        <w:t xml:space="preserve">was placed in the operating room for easy reference; a revised </w:t>
      </w:r>
      <w:proofErr w:type="spellStart"/>
      <w:r w:rsidR="00924405" w:rsidRPr="00495D62">
        <w:t>Vagus</w:t>
      </w:r>
      <w:proofErr w:type="spellEnd"/>
      <w:r w:rsidR="00924405" w:rsidRPr="00495D62">
        <w:t xml:space="preserve"> Nerve Stimulator </w:t>
      </w:r>
      <w:r w:rsidR="00924405">
        <w:t xml:space="preserve">interrogation </w:t>
      </w:r>
      <w:r w:rsidR="00924405" w:rsidRPr="00495D62">
        <w:t>protocol decreased ca</w:t>
      </w:r>
      <w:r w:rsidR="00924405">
        <w:t>se-start delays due to VNS by 39</w:t>
      </w:r>
      <w:r w:rsidR="00924405" w:rsidRPr="00495D62">
        <w:t>%.</w:t>
      </w:r>
    </w:p>
    <w:p w14:paraId="08F00BA5" w14:textId="77777777" w:rsidR="00A9633F" w:rsidRPr="00A9633F" w:rsidRDefault="00A9633F" w:rsidP="00924405"/>
    <w:p w14:paraId="75532F5F" w14:textId="548D472D" w:rsidR="00A9633F" w:rsidRPr="00924405" w:rsidRDefault="00A9633F" w:rsidP="00A9633F">
      <w:r w:rsidRPr="00A9633F">
        <w:t> </w:t>
      </w:r>
      <w:r w:rsidRPr="00A9633F">
        <w:rPr>
          <w:b/>
          <w:bCs/>
        </w:rPr>
        <w:t xml:space="preserve">Tips for others: </w:t>
      </w:r>
      <w:r w:rsidR="00924405" w:rsidRPr="00924405">
        <w:rPr>
          <w:bCs/>
        </w:rPr>
        <w:t xml:space="preserve">Keep a copy of the OR compendium in the operative suite for neurosurgery, and encourage buy-in from nurse leaders. </w:t>
      </w:r>
    </w:p>
    <w:p w14:paraId="134D4108" w14:textId="77777777" w:rsidR="008B224B" w:rsidRDefault="006A5158"/>
    <w:sectPr w:rsidR="008B224B" w:rsidSect="008F5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3F"/>
    <w:rsid w:val="000023FC"/>
    <w:rsid w:val="0000420C"/>
    <w:rsid w:val="00023606"/>
    <w:rsid w:val="000379C8"/>
    <w:rsid w:val="00047973"/>
    <w:rsid w:val="0006157D"/>
    <w:rsid w:val="00074827"/>
    <w:rsid w:val="000A73AB"/>
    <w:rsid w:val="000B2B56"/>
    <w:rsid w:val="000B3414"/>
    <w:rsid w:val="001036E0"/>
    <w:rsid w:val="00125EB1"/>
    <w:rsid w:val="001357CB"/>
    <w:rsid w:val="001545C4"/>
    <w:rsid w:val="00170E3D"/>
    <w:rsid w:val="0019769B"/>
    <w:rsid w:val="001B4EE0"/>
    <w:rsid w:val="001D5246"/>
    <w:rsid w:val="00205390"/>
    <w:rsid w:val="00215001"/>
    <w:rsid w:val="00246AE3"/>
    <w:rsid w:val="00260461"/>
    <w:rsid w:val="00264D77"/>
    <w:rsid w:val="00267EC4"/>
    <w:rsid w:val="002D17BE"/>
    <w:rsid w:val="00341E58"/>
    <w:rsid w:val="00367F33"/>
    <w:rsid w:val="003828C9"/>
    <w:rsid w:val="003C1537"/>
    <w:rsid w:val="003E07F4"/>
    <w:rsid w:val="003F6F55"/>
    <w:rsid w:val="004261A0"/>
    <w:rsid w:val="00440484"/>
    <w:rsid w:val="00452C9A"/>
    <w:rsid w:val="0045328B"/>
    <w:rsid w:val="004817E3"/>
    <w:rsid w:val="00484CD7"/>
    <w:rsid w:val="004A7FCE"/>
    <w:rsid w:val="00530026"/>
    <w:rsid w:val="005313A2"/>
    <w:rsid w:val="005317AD"/>
    <w:rsid w:val="00560DC2"/>
    <w:rsid w:val="00593B03"/>
    <w:rsid w:val="005A477F"/>
    <w:rsid w:val="005D0146"/>
    <w:rsid w:val="00641894"/>
    <w:rsid w:val="006A4A96"/>
    <w:rsid w:val="006A5158"/>
    <w:rsid w:val="00712F2E"/>
    <w:rsid w:val="00731607"/>
    <w:rsid w:val="00737988"/>
    <w:rsid w:val="007462E6"/>
    <w:rsid w:val="007952F2"/>
    <w:rsid w:val="007A394B"/>
    <w:rsid w:val="00824585"/>
    <w:rsid w:val="00835F00"/>
    <w:rsid w:val="00851352"/>
    <w:rsid w:val="008F5773"/>
    <w:rsid w:val="0090348D"/>
    <w:rsid w:val="009059B2"/>
    <w:rsid w:val="00924405"/>
    <w:rsid w:val="00966595"/>
    <w:rsid w:val="00974FF8"/>
    <w:rsid w:val="00976DE8"/>
    <w:rsid w:val="009D38FD"/>
    <w:rsid w:val="009D4AF9"/>
    <w:rsid w:val="00A669F1"/>
    <w:rsid w:val="00A9633F"/>
    <w:rsid w:val="00AC5541"/>
    <w:rsid w:val="00AD1D0E"/>
    <w:rsid w:val="00B02C7D"/>
    <w:rsid w:val="00B30922"/>
    <w:rsid w:val="00B32AEC"/>
    <w:rsid w:val="00B34F62"/>
    <w:rsid w:val="00B50E86"/>
    <w:rsid w:val="00B670E0"/>
    <w:rsid w:val="00C14627"/>
    <w:rsid w:val="00C2078E"/>
    <w:rsid w:val="00C26291"/>
    <w:rsid w:val="00C34F83"/>
    <w:rsid w:val="00C7496B"/>
    <w:rsid w:val="00C93349"/>
    <w:rsid w:val="00CB28D3"/>
    <w:rsid w:val="00CD381E"/>
    <w:rsid w:val="00D15E7A"/>
    <w:rsid w:val="00D20193"/>
    <w:rsid w:val="00D60EB1"/>
    <w:rsid w:val="00D62187"/>
    <w:rsid w:val="00D666C2"/>
    <w:rsid w:val="00D722FE"/>
    <w:rsid w:val="00D81046"/>
    <w:rsid w:val="00D8208E"/>
    <w:rsid w:val="00DB5320"/>
    <w:rsid w:val="00E00EF7"/>
    <w:rsid w:val="00E06B2F"/>
    <w:rsid w:val="00E224F8"/>
    <w:rsid w:val="00E22AE9"/>
    <w:rsid w:val="00E34A63"/>
    <w:rsid w:val="00E4295E"/>
    <w:rsid w:val="00E4297F"/>
    <w:rsid w:val="00E55F85"/>
    <w:rsid w:val="00E56BFD"/>
    <w:rsid w:val="00E77E80"/>
    <w:rsid w:val="00EA3C1B"/>
    <w:rsid w:val="00EB6F70"/>
    <w:rsid w:val="00EE6B20"/>
    <w:rsid w:val="00F47243"/>
    <w:rsid w:val="00F703F4"/>
    <w:rsid w:val="00F71ACF"/>
    <w:rsid w:val="00F72ED9"/>
    <w:rsid w:val="00F77474"/>
    <w:rsid w:val="00FA299D"/>
    <w:rsid w:val="00FB375B"/>
    <w:rsid w:val="00FD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29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161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IU Health</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Lam</dc:creator>
  <cp:keywords/>
  <dc:description/>
  <cp:lastModifiedBy>Raskin, Jeffrey S</cp:lastModifiedBy>
  <cp:revision>2</cp:revision>
  <dcterms:created xsi:type="dcterms:W3CDTF">2019-12-20T22:11:00Z</dcterms:created>
  <dcterms:modified xsi:type="dcterms:W3CDTF">2019-12-20T22:11:00Z</dcterms:modified>
</cp:coreProperties>
</file>